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AD00" w14:textId="7A772B85" w:rsidR="007231D3" w:rsidRPr="007231D3" w:rsidRDefault="007231D3" w:rsidP="00D73191">
      <w:pPr>
        <w:spacing w:after="120"/>
        <w:jc w:val="center"/>
        <w:rPr>
          <w:color w:val="000000"/>
          <w:sz w:val="24"/>
          <w:szCs w:val="24"/>
        </w:rPr>
      </w:pPr>
      <w:r w:rsidRPr="007231D3">
        <w:rPr>
          <w:color w:val="000000"/>
          <w:sz w:val="24"/>
          <w:szCs w:val="24"/>
        </w:rPr>
        <w:t xml:space="preserve">REGULATIV VÝSTAVBY v části Obce </w:t>
      </w:r>
      <w:r w:rsidR="00DA1BCA">
        <w:rPr>
          <w:color w:val="000000"/>
          <w:sz w:val="24"/>
          <w:szCs w:val="24"/>
        </w:rPr>
        <w:t>Police</w:t>
      </w:r>
    </w:p>
    <w:p w14:paraId="7DCBD587" w14:textId="77777777" w:rsidR="007231D3" w:rsidRPr="007231D3" w:rsidRDefault="007231D3" w:rsidP="007231D3">
      <w:pPr>
        <w:spacing w:after="120"/>
        <w:jc w:val="both"/>
        <w:rPr>
          <w:color w:val="000000"/>
          <w:sz w:val="24"/>
          <w:szCs w:val="24"/>
        </w:rPr>
      </w:pPr>
    </w:p>
    <w:p w14:paraId="0FCB980D" w14:textId="348B80D6" w:rsidR="007231D3" w:rsidRPr="007231D3" w:rsidRDefault="007231D3" w:rsidP="00D73191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7231D3">
        <w:rPr>
          <w:color w:val="000000"/>
          <w:sz w:val="24"/>
          <w:szCs w:val="24"/>
        </w:rPr>
        <w:t xml:space="preserve">Obec </w:t>
      </w:r>
      <w:r w:rsidR="00DA1BCA">
        <w:rPr>
          <w:color w:val="000000"/>
          <w:sz w:val="24"/>
          <w:szCs w:val="24"/>
        </w:rPr>
        <w:t>Police</w:t>
      </w:r>
      <w:r w:rsidRPr="007231D3">
        <w:rPr>
          <w:color w:val="000000"/>
          <w:sz w:val="24"/>
          <w:szCs w:val="24"/>
        </w:rPr>
        <w:t xml:space="preserve"> schv</w:t>
      </w:r>
      <w:r w:rsidR="00D73191">
        <w:rPr>
          <w:color w:val="000000"/>
          <w:sz w:val="24"/>
          <w:szCs w:val="24"/>
        </w:rPr>
        <w:t>a</w:t>
      </w:r>
      <w:r w:rsidRPr="007231D3">
        <w:rPr>
          <w:color w:val="000000"/>
          <w:sz w:val="24"/>
          <w:szCs w:val="24"/>
        </w:rPr>
        <w:t>l</w:t>
      </w:r>
      <w:r w:rsidR="00D73191">
        <w:rPr>
          <w:color w:val="000000"/>
          <w:sz w:val="24"/>
          <w:szCs w:val="24"/>
        </w:rPr>
        <w:t>uje</w:t>
      </w:r>
      <w:r w:rsidRPr="007231D3">
        <w:rPr>
          <w:color w:val="000000"/>
          <w:sz w:val="24"/>
          <w:szCs w:val="24"/>
        </w:rPr>
        <w:t xml:space="preserve"> tyto regulační podmínky výstavby pro část Obce </w:t>
      </w:r>
      <w:r w:rsidR="00DA1BCA">
        <w:rPr>
          <w:color w:val="000000"/>
          <w:sz w:val="24"/>
          <w:szCs w:val="24"/>
        </w:rPr>
        <w:t>Police</w:t>
      </w:r>
      <w:r w:rsidRPr="007231D3">
        <w:rPr>
          <w:color w:val="000000"/>
          <w:sz w:val="24"/>
          <w:szCs w:val="24"/>
        </w:rPr>
        <w:t xml:space="preserve"> v rozsahu pozemků vznikajících dle geometrického plánu </w:t>
      </w:r>
      <w:r w:rsidR="00BE161D" w:rsidRPr="007231D3">
        <w:rPr>
          <w:color w:val="000000"/>
          <w:sz w:val="24"/>
          <w:szCs w:val="24"/>
        </w:rPr>
        <w:t xml:space="preserve">číslo </w:t>
      </w:r>
      <w:r w:rsidR="00BE161D">
        <w:rPr>
          <w:color w:val="000000"/>
          <w:sz w:val="24"/>
          <w:szCs w:val="24"/>
        </w:rPr>
        <w:t xml:space="preserve">360-58/2020 </w:t>
      </w:r>
      <w:r w:rsidRPr="007231D3">
        <w:rPr>
          <w:color w:val="000000"/>
          <w:sz w:val="24"/>
          <w:szCs w:val="24"/>
        </w:rPr>
        <w:t>pro rozdělní pozemku</w:t>
      </w:r>
      <w:r w:rsidR="00EB1200">
        <w:rPr>
          <w:color w:val="000000"/>
          <w:sz w:val="24"/>
          <w:szCs w:val="24"/>
        </w:rPr>
        <w:t xml:space="preserve"> </w:t>
      </w:r>
      <w:proofErr w:type="spellStart"/>
      <w:r w:rsidR="00EB1200">
        <w:rPr>
          <w:color w:val="000000"/>
          <w:sz w:val="24"/>
          <w:szCs w:val="24"/>
        </w:rPr>
        <w:t>p.č</w:t>
      </w:r>
      <w:proofErr w:type="spellEnd"/>
      <w:r w:rsidR="00EB1200">
        <w:rPr>
          <w:color w:val="000000"/>
          <w:sz w:val="24"/>
          <w:szCs w:val="24"/>
        </w:rPr>
        <w:t>. 148 v </w:t>
      </w:r>
      <w:proofErr w:type="spellStart"/>
      <w:r w:rsidR="00EB1200">
        <w:rPr>
          <w:color w:val="000000"/>
          <w:sz w:val="24"/>
          <w:szCs w:val="24"/>
        </w:rPr>
        <w:t>k.ú</w:t>
      </w:r>
      <w:proofErr w:type="spellEnd"/>
      <w:r w:rsidR="00EB1200">
        <w:rPr>
          <w:color w:val="000000"/>
          <w:sz w:val="24"/>
          <w:szCs w:val="24"/>
        </w:rPr>
        <w:t>. Police</w:t>
      </w:r>
      <w:r w:rsidRPr="007231D3">
        <w:rPr>
          <w:color w:val="000000"/>
          <w:sz w:val="24"/>
          <w:szCs w:val="24"/>
        </w:rPr>
        <w:t>, takto:</w:t>
      </w:r>
    </w:p>
    <w:p w14:paraId="1094F5E1" w14:textId="00F58E45" w:rsidR="007231D3" w:rsidRPr="007231D3" w:rsidRDefault="007231D3" w:rsidP="007231D3">
      <w:pPr>
        <w:numPr>
          <w:ilvl w:val="1"/>
          <w:numId w:val="22"/>
        </w:numPr>
        <w:spacing w:after="120"/>
        <w:ind w:left="709"/>
        <w:jc w:val="both"/>
        <w:rPr>
          <w:color w:val="000000"/>
          <w:sz w:val="24"/>
          <w:szCs w:val="24"/>
        </w:rPr>
      </w:pPr>
      <w:r w:rsidRPr="007231D3">
        <w:rPr>
          <w:color w:val="000000"/>
          <w:sz w:val="24"/>
          <w:szCs w:val="24"/>
        </w:rPr>
        <w:t xml:space="preserve">výška zástavby </w:t>
      </w:r>
      <w:r w:rsidR="00DA1BCA">
        <w:rPr>
          <w:color w:val="000000"/>
          <w:sz w:val="24"/>
          <w:szCs w:val="24"/>
        </w:rPr>
        <w:t xml:space="preserve">v dotčeném území se stanoví na </w:t>
      </w:r>
      <w:r w:rsidRPr="007231D3">
        <w:rPr>
          <w:color w:val="000000"/>
          <w:sz w:val="24"/>
          <w:szCs w:val="24"/>
        </w:rPr>
        <w:t>maximálně dvě nadzemní podlaží nebo jedno podlaží plus podkroví</w:t>
      </w:r>
      <w:r w:rsidR="00DA1BCA">
        <w:rPr>
          <w:color w:val="000000"/>
          <w:sz w:val="24"/>
          <w:szCs w:val="24"/>
        </w:rPr>
        <w:t xml:space="preserve"> stavby rodinného domu</w:t>
      </w:r>
      <w:r w:rsidRPr="007231D3">
        <w:rPr>
          <w:color w:val="000000"/>
          <w:sz w:val="24"/>
          <w:szCs w:val="24"/>
        </w:rPr>
        <w:t xml:space="preserve">, výška hřebene max. 8 m nad podlahou přízemí. </w:t>
      </w:r>
    </w:p>
    <w:p w14:paraId="3DA97355" w14:textId="7B075CF0" w:rsidR="007231D3" w:rsidRPr="000A540F" w:rsidRDefault="007231D3" w:rsidP="007231D3">
      <w:pPr>
        <w:numPr>
          <w:ilvl w:val="1"/>
          <w:numId w:val="22"/>
        </w:numPr>
        <w:spacing w:after="120"/>
        <w:ind w:left="709"/>
        <w:jc w:val="both"/>
        <w:rPr>
          <w:color w:val="000000"/>
          <w:sz w:val="24"/>
          <w:szCs w:val="24"/>
        </w:rPr>
      </w:pPr>
      <w:r w:rsidRPr="000A540F">
        <w:rPr>
          <w:color w:val="000000"/>
          <w:sz w:val="24"/>
          <w:szCs w:val="24"/>
        </w:rPr>
        <w:t xml:space="preserve">střecha domu: sedlová se sklonem nejméně </w:t>
      </w:r>
      <w:r w:rsidR="00DA1BCA" w:rsidRPr="000A540F">
        <w:rPr>
          <w:color w:val="000000"/>
          <w:sz w:val="24"/>
          <w:szCs w:val="24"/>
        </w:rPr>
        <w:t>2</w:t>
      </w:r>
      <w:r w:rsidRPr="000A540F">
        <w:rPr>
          <w:color w:val="000000"/>
          <w:sz w:val="24"/>
          <w:szCs w:val="24"/>
        </w:rPr>
        <w:t xml:space="preserve">0°, šikmá se sklonem nejméně </w:t>
      </w:r>
      <w:r w:rsidR="00DA1BCA" w:rsidRPr="000A540F">
        <w:rPr>
          <w:color w:val="000000"/>
          <w:sz w:val="24"/>
          <w:szCs w:val="24"/>
        </w:rPr>
        <w:t>2</w:t>
      </w:r>
      <w:r w:rsidRPr="000A540F">
        <w:rPr>
          <w:color w:val="000000"/>
          <w:sz w:val="24"/>
          <w:szCs w:val="24"/>
        </w:rPr>
        <w:t>0°</w:t>
      </w:r>
      <w:r w:rsidR="000A540F" w:rsidRPr="000A540F">
        <w:rPr>
          <w:color w:val="000000"/>
          <w:sz w:val="24"/>
          <w:szCs w:val="24"/>
        </w:rPr>
        <w:t>, valba, polovalba se sklonem nejméně 20°</w:t>
      </w:r>
      <w:r w:rsidR="000A540F">
        <w:rPr>
          <w:color w:val="000000"/>
          <w:sz w:val="24"/>
          <w:szCs w:val="24"/>
        </w:rPr>
        <w:t>.</w:t>
      </w:r>
    </w:p>
    <w:p w14:paraId="28BA5F5E" w14:textId="6282C4B9" w:rsidR="007231D3" w:rsidRPr="007231D3" w:rsidRDefault="007231D3" w:rsidP="007231D3">
      <w:pPr>
        <w:numPr>
          <w:ilvl w:val="1"/>
          <w:numId w:val="22"/>
        </w:numPr>
        <w:spacing w:after="120"/>
        <w:ind w:left="709"/>
        <w:jc w:val="both"/>
        <w:rPr>
          <w:color w:val="000000"/>
          <w:sz w:val="24"/>
          <w:szCs w:val="24"/>
        </w:rPr>
      </w:pPr>
      <w:r w:rsidRPr="007231D3">
        <w:rPr>
          <w:color w:val="000000"/>
          <w:sz w:val="24"/>
          <w:szCs w:val="24"/>
        </w:rPr>
        <w:t>výška podlahy obytných prostor 1. nadzemního podlaží</w:t>
      </w:r>
      <w:r w:rsidR="000A540F">
        <w:rPr>
          <w:color w:val="000000"/>
          <w:sz w:val="24"/>
          <w:szCs w:val="24"/>
        </w:rPr>
        <w:t xml:space="preserve"> rodinného domu</w:t>
      </w:r>
      <w:r w:rsidRPr="007231D3">
        <w:rPr>
          <w:color w:val="000000"/>
          <w:sz w:val="24"/>
          <w:szCs w:val="24"/>
        </w:rPr>
        <w:t xml:space="preserve"> </w:t>
      </w:r>
      <w:r w:rsidR="000A540F">
        <w:rPr>
          <w:color w:val="000000"/>
          <w:sz w:val="24"/>
          <w:szCs w:val="24"/>
        </w:rPr>
        <w:t xml:space="preserve">bude nejméně </w:t>
      </w:r>
      <w:r w:rsidR="00385B51">
        <w:rPr>
          <w:color w:val="000000"/>
          <w:sz w:val="24"/>
          <w:szCs w:val="24"/>
        </w:rPr>
        <w:t>10</w:t>
      </w:r>
      <w:r w:rsidR="000A540F">
        <w:rPr>
          <w:color w:val="000000"/>
          <w:sz w:val="24"/>
          <w:szCs w:val="24"/>
        </w:rPr>
        <w:t xml:space="preserve"> cm</w:t>
      </w:r>
      <w:r w:rsidRPr="007231D3">
        <w:rPr>
          <w:color w:val="000000"/>
          <w:sz w:val="24"/>
          <w:szCs w:val="24"/>
        </w:rPr>
        <w:t xml:space="preserve"> nad úrovní </w:t>
      </w:r>
      <w:r w:rsidR="000A540F">
        <w:rPr>
          <w:color w:val="000000"/>
          <w:sz w:val="24"/>
          <w:szCs w:val="24"/>
        </w:rPr>
        <w:t xml:space="preserve">veřejné </w:t>
      </w:r>
      <w:r w:rsidRPr="007231D3">
        <w:rPr>
          <w:color w:val="000000"/>
          <w:sz w:val="24"/>
          <w:szCs w:val="24"/>
        </w:rPr>
        <w:t>komunikace</w:t>
      </w:r>
      <w:r w:rsidR="000A540F">
        <w:rPr>
          <w:color w:val="000000"/>
          <w:sz w:val="24"/>
          <w:szCs w:val="24"/>
        </w:rPr>
        <w:t xml:space="preserve"> v místě přiléhajícím k pozemku, jehož součástí se stane stavba</w:t>
      </w:r>
      <w:r w:rsidR="00385B51">
        <w:rPr>
          <w:color w:val="000000"/>
          <w:sz w:val="24"/>
          <w:szCs w:val="24"/>
        </w:rPr>
        <w:t>, nejvýše však 50 cm</w:t>
      </w:r>
      <w:r w:rsidR="000A540F">
        <w:rPr>
          <w:color w:val="000000"/>
          <w:sz w:val="24"/>
          <w:szCs w:val="24"/>
        </w:rPr>
        <w:t>.</w:t>
      </w:r>
    </w:p>
    <w:p w14:paraId="10E96AAC" w14:textId="3BBD258E" w:rsidR="007231D3" w:rsidRPr="007231D3" w:rsidRDefault="007231D3" w:rsidP="007231D3">
      <w:pPr>
        <w:numPr>
          <w:ilvl w:val="1"/>
          <w:numId w:val="22"/>
        </w:numPr>
        <w:spacing w:after="120"/>
        <w:ind w:left="709"/>
        <w:jc w:val="both"/>
        <w:rPr>
          <w:color w:val="000000"/>
          <w:sz w:val="24"/>
          <w:szCs w:val="24"/>
        </w:rPr>
      </w:pPr>
      <w:r w:rsidRPr="007231D3">
        <w:rPr>
          <w:color w:val="000000"/>
          <w:sz w:val="24"/>
          <w:szCs w:val="24"/>
        </w:rPr>
        <w:t xml:space="preserve">stavební čára líce objektu rodinného domu je </w:t>
      </w:r>
      <w:r w:rsidR="00385B51">
        <w:rPr>
          <w:color w:val="000000"/>
          <w:sz w:val="24"/>
          <w:szCs w:val="24"/>
        </w:rPr>
        <w:t>6</w:t>
      </w:r>
      <w:r w:rsidRPr="007231D3">
        <w:rPr>
          <w:color w:val="000000"/>
          <w:sz w:val="24"/>
          <w:szCs w:val="24"/>
        </w:rPr>
        <w:t xml:space="preserve"> m od hranice pozemku s veřejným prostranstvím. </w:t>
      </w:r>
      <w:r w:rsidR="00024C26">
        <w:rPr>
          <w:color w:val="000000"/>
          <w:sz w:val="24"/>
          <w:szCs w:val="24"/>
        </w:rPr>
        <w:t xml:space="preserve">Tento bod neplatí pro </w:t>
      </w:r>
      <w:proofErr w:type="spellStart"/>
      <w:r w:rsidR="00024C26">
        <w:rPr>
          <w:color w:val="000000"/>
          <w:sz w:val="24"/>
          <w:szCs w:val="24"/>
        </w:rPr>
        <w:t>p.č</w:t>
      </w:r>
      <w:proofErr w:type="spellEnd"/>
      <w:r w:rsidR="00024C26">
        <w:rPr>
          <w:color w:val="000000"/>
          <w:sz w:val="24"/>
          <w:szCs w:val="24"/>
        </w:rPr>
        <w:t xml:space="preserve">. 148/28 a 148/29. </w:t>
      </w:r>
      <w:r w:rsidRPr="007231D3">
        <w:rPr>
          <w:color w:val="000000"/>
          <w:sz w:val="24"/>
          <w:szCs w:val="24"/>
        </w:rPr>
        <w:t>Mezi hranicí pozemk</w:t>
      </w:r>
      <w:r w:rsidR="00FF64DA">
        <w:rPr>
          <w:color w:val="000000"/>
          <w:sz w:val="24"/>
          <w:szCs w:val="24"/>
        </w:rPr>
        <w:t>u</w:t>
      </w:r>
      <w:r w:rsidRPr="007231D3">
        <w:rPr>
          <w:color w:val="000000"/>
          <w:sz w:val="24"/>
          <w:szCs w:val="24"/>
        </w:rPr>
        <w:t xml:space="preserve"> s veřejným prostranstvím a stavební čárou nesmí být umístěny žádné </w:t>
      </w:r>
      <w:r w:rsidR="00FF64DA">
        <w:rPr>
          <w:color w:val="000000"/>
          <w:sz w:val="24"/>
          <w:szCs w:val="24"/>
        </w:rPr>
        <w:t>nadzemní</w:t>
      </w:r>
      <w:r w:rsidRPr="007231D3">
        <w:rPr>
          <w:color w:val="000000"/>
          <w:sz w:val="24"/>
          <w:szCs w:val="24"/>
        </w:rPr>
        <w:t xml:space="preserve"> stavby</w:t>
      </w:r>
      <w:r w:rsidR="00FF64DA">
        <w:rPr>
          <w:color w:val="000000"/>
          <w:sz w:val="24"/>
          <w:szCs w:val="24"/>
        </w:rPr>
        <w:t>, vyjma staveb pro odvádění splaškových vod a inženýrské sítě pro připojení energií k užívání stavby.</w:t>
      </w:r>
      <w:r w:rsidR="00017BFC">
        <w:rPr>
          <w:color w:val="000000"/>
          <w:sz w:val="24"/>
          <w:szCs w:val="24"/>
        </w:rPr>
        <w:t xml:space="preserve"> </w:t>
      </w:r>
      <w:r w:rsidR="00646A6C">
        <w:rPr>
          <w:color w:val="000000"/>
          <w:sz w:val="24"/>
          <w:szCs w:val="24"/>
        </w:rPr>
        <w:t>Líc</w:t>
      </w:r>
      <w:r w:rsidR="00B459EB">
        <w:rPr>
          <w:color w:val="000000"/>
          <w:sz w:val="24"/>
          <w:szCs w:val="24"/>
        </w:rPr>
        <w:t xml:space="preserve"> RD </w:t>
      </w:r>
      <w:r w:rsidR="00646A6C">
        <w:rPr>
          <w:color w:val="000000"/>
          <w:sz w:val="24"/>
          <w:szCs w:val="24"/>
        </w:rPr>
        <w:t>je</w:t>
      </w:r>
      <w:r w:rsidR="00B459EB">
        <w:rPr>
          <w:color w:val="000000"/>
          <w:sz w:val="24"/>
          <w:szCs w:val="24"/>
        </w:rPr>
        <w:t xml:space="preserve"> rovnoběžn</w:t>
      </w:r>
      <w:r w:rsidR="00646A6C">
        <w:rPr>
          <w:color w:val="000000"/>
          <w:sz w:val="24"/>
          <w:szCs w:val="24"/>
        </w:rPr>
        <w:t>ý</w:t>
      </w:r>
      <w:r w:rsidR="00B459EB">
        <w:rPr>
          <w:color w:val="000000"/>
          <w:sz w:val="24"/>
          <w:szCs w:val="24"/>
        </w:rPr>
        <w:t xml:space="preserve"> s místní komunikací.</w:t>
      </w:r>
    </w:p>
    <w:p w14:paraId="65AE13EF" w14:textId="7643AF86" w:rsidR="007231D3" w:rsidRPr="007231D3" w:rsidRDefault="007231D3" w:rsidP="007231D3">
      <w:pPr>
        <w:numPr>
          <w:ilvl w:val="1"/>
          <w:numId w:val="22"/>
        </w:numPr>
        <w:spacing w:after="120"/>
        <w:ind w:left="709"/>
        <w:jc w:val="both"/>
        <w:rPr>
          <w:color w:val="000000"/>
          <w:sz w:val="24"/>
          <w:szCs w:val="24"/>
        </w:rPr>
      </w:pPr>
      <w:r w:rsidRPr="007231D3">
        <w:rPr>
          <w:color w:val="000000"/>
          <w:sz w:val="24"/>
          <w:szCs w:val="24"/>
        </w:rPr>
        <w:t>nepřípustné jsou rodinné domy typu srubové stavby z masivních trámů, s podmínkou venkovní fasády lze použít montované rodinné domy na bázi dřeva, případně kovu, dům musí vypovídat o době svého vzniku, nepřebírat historické slohy</w:t>
      </w:r>
      <w:r w:rsidR="00FF64DA">
        <w:rPr>
          <w:color w:val="000000"/>
          <w:sz w:val="24"/>
          <w:szCs w:val="24"/>
        </w:rPr>
        <w:t>.</w:t>
      </w:r>
    </w:p>
    <w:p w14:paraId="623FB4A7" w14:textId="70BC440A" w:rsidR="007231D3" w:rsidRPr="007231D3" w:rsidRDefault="007231D3" w:rsidP="007231D3">
      <w:pPr>
        <w:numPr>
          <w:ilvl w:val="1"/>
          <w:numId w:val="22"/>
        </w:numPr>
        <w:spacing w:after="120"/>
        <w:ind w:left="709"/>
        <w:jc w:val="both"/>
        <w:rPr>
          <w:color w:val="000000"/>
          <w:sz w:val="24"/>
          <w:szCs w:val="24"/>
        </w:rPr>
      </w:pPr>
      <w:r w:rsidRPr="007231D3">
        <w:rPr>
          <w:color w:val="000000"/>
          <w:sz w:val="24"/>
          <w:szCs w:val="24"/>
        </w:rPr>
        <w:t>drobné stavby na pozemku – lze stavět jen bazény, skleníky, odpočinková zákoutí; nejsou povoleny stavby pro chov hospodářského zvířectva</w:t>
      </w:r>
      <w:r w:rsidR="00017BFC">
        <w:rPr>
          <w:color w:val="000000"/>
          <w:sz w:val="24"/>
          <w:szCs w:val="24"/>
        </w:rPr>
        <w:t xml:space="preserve"> (skot, prasata, ovce, kozy)</w:t>
      </w:r>
      <w:r w:rsidRPr="007231D3">
        <w:rPr>
          <w:color w:val="000000"/>
          <w:sz w:val="24"/>
          <w:szCs w:val="24"/>
        </w:rPr>
        <w:t>,</w:t>
      </w:r>
      <w:r w:rsidR="00DA1BCA">
        <w:rPr>
          <w:color w:val="000000"/>
          <w:sz w:val="24"/>
          <w:szCs w:val="24"/>
        </w:rPr>
        <w:t xml:space="preserve"> provozovnu podnikatelské činnosti apod.</w:t>
      </w:r>
    </w:p>
    <w:p w14:paraId="1291984B" w14:textId="018B30B1" w:rsidR="007231D3" w:rsidRPr="007231D3" w:rsidRDefault="007231D3" w:rsidP="007231D3">
      <w:pPr>
        <w:numPr>
          <w:ilvl w:val="1"/>
          <w:numId w:val="22"/>
        </w:numPr>
        <w:spacing w:after="120"/>
        <w:ind w:left="709"/>
        <w:jc w:val="both"/>
        <w:rPr>
          <w:color w:val="000000"/>
          <w:sz w:val="24"/>
          <w:szCs w:val="24"/>
        </w:rPr>
      </w:pPr>
      <w:r w:rsidRPr="007231D3">
        <w:rPr>
          <w:color w:val="000000"/>
          <w:sz w:val="24"/>
          <w:szCs w:val="24"/>
        </w:rPr>
        <w:t>oplocení pozemku do ulice bude v maximální výšce 1,</w:t>
      </w:r>
      <w:r w:rsidR="00E45432">
        <w:rPr>
          <w:color w:val="000000"/>
          <w:sz w:val="24"/>
          <w:szCs w:val="24"/>
        </w:rPr>
        <w:t>8</w:t>
      </w:r>
      <w:r w:rsidRPr="007231D3">
        <w:rPr>
          <w:color w:val="000000"/>
          <w:sz w:val="24"/>
          <w:szCs w:val="24"/>
        </w:rPr>
        <w:t>0 m včetně podezdívky, oplocení mezi jednotlivými parcelami po dohodě sousedů, brány a branky ústící na pozemek obce budou otevírány směrem na pozemek stavebníka,</w:t>
      </w:r>
      <w:r w:rsidR="00385B51">
        <w:rPr>
          <w:color w:val="000000"/>
          <w:sz w:val="24"/>
          <w:szCs w:val="24"/>
        </w:rPr>
        <w:t xml:space="preserve"> zděná podezdívka či betonový prefabrikát, tvořící oplocení zahrady může být proveden max. do výše 1,0 m od terénu (vyjma sloupků plotu)</w:t>
      </w:r>
      <w:r w:rsidRPr="007231D3">
        <w:rPr>
          <w:color w:val="000000"/>
          <w:sz w:val="24"/>
          <w:szCs w:val="24"/>
        </w:rPr>
        <w:t xml:space="preserve"> </w:t>
      </w:r>
      <w:r w:rsidR="00E45432">
        <w:rPr>
          <w:color w:val="000000"/>
          <w:sz w:val="24"/>
          <w:szCs w:val="24"/>
        </w:rPr>
        <w:t>charakter oplocení musí zajišťovat průhled z přilehlého veřejného prostranství,</w:t>
      </w:r>
    </w:p>
    <w:p w14:paraId="768C329C" w14:textId="5BFEB31E" w:rsidR="007231D3" w:rsidRPr="007231D3" w:rsidRDefault="007231D3" w:rsidP="007231D3">
      <w:pPr>
        <w:numPr>
          <w:ilvl w:val="1"/>
          <w:numId w:val="22"/>
        </w:numPr>
        <w:spacing w:after="120"/>
        <w:ind w:left="709"/>
        <w:jc w:val="both"/>
        <w:rPr>
          <w:color w:val="000000"/>
          <w:sz w:val="24"/>
          <w:szCs w:val="24"/>
        </w:rPr>
      </w:pPr>
      <w:r w:rsidRPr="007231D3">
        <w:rPr>
          <w:color w:val="000000"/>
          <w:sz w:val="24"/>
          <w:szCs w:val="24"/>
        </w:rPr>
        <w:t xml:space="preserve">chov domácích zvířat </w:t>
      </w:r>
      <w:r w:rsidR="00017BFC">
        <w:rPr>
          <w:color w:val="000000"/>
          <w:sz w:val="24"/>
          <w:szCs w:val="24"/>
        </w:rPr>
        <w:t xml:space="preserve">(pes, kočka, slepice, drobné ptactvo) </w:t>
      </w:r>
      <w:r w:rsidRPr="007231D3">
        <w:rPr>
          <w:color w:val="000000"/>
          <w:sz w:val="24"/>
          <w:szCs w:val="24"/>
        </w:rPr>
        <w:t>bude omezen pouze na míru nezávadnou pro funkci bydlení (viz územně plánovací dokumentace obce)</w:t>
      </w:r>
      <w:r w:rsidR="00FF64DA">
        <w:rPr>
          <w:color w:val="000000"/>
          <w:sz w:val="24"/>
          <w:szCs w:val="24"/>
        </w:rPr>
        <w:t>.</w:t>
      </w:r>
    </w:p>
    <w:p w14:paraId="7B7E81CE" w14:textId="29AE711F" w:rsidR="007231D3" w:rsidRPr="007231D3" w:rsidRDefault="007231D3" w:rsidP="007231D3">
      <w:pPr>
        <w:numPr>
          <w:ilvl w:val="1"/>
          <w:numId w:val="22"/>
        </w:numPr>
        <w:spacing w:after="120"/>
        <w:ind w:left="709"/>
        <w:jc w:val="both"/>
        <w:rPr>
          <w:color w:val="000000"/>
          <w:sz w:val="24"/>
          <w:szCs w:val="24"/>
        </w:rPr>
      </w:pPr>
      <w:r w:rsidRPr="007231D3">
        <w:rPr>
          <w:color w:val="000000"/>
          <w:sz w:val="24"/>
          <w:szCs w:val="24"/>
        </w:rPr>
        <w:t xml:space="preserve">obec </w:t>
      </w:r>
      <w:r w:rsidR="00DA1BCA">
        <w:rPr>
          <w:color w:val="000000"/>
          <w:sz w:val="24"/>
          <w:szCs w:val="24"/>
        </w:rPr>
        <w:t>Police</w:t>
      </w:r>
      <w:r w:rsidRPr="007231D3">
        <w:rPr>
          <w:color w:val="000000"/>
          <w:sz w:val="24"/>
          <w:szCs w:val="24"/>
        </w:rPr>
        <w:t xml:space="preserve"> požaduje před ohlášením stavby a před konečným zpracováním projektové dokumentace předložit návrh řešení stavby rodinného domu, zejména zakreslení polohy rodinného domu do situace, pohledy a příčné řezy domu</w:t>
      </w:r>
      <w:r w:rsidR="00FF64DA">
        <w:rPr>
          <w:color w:val="000000"/>
          <w:sz w:val="24"/>
          <w:szCs w:val="24"/>
        </w:rPr>
        <w:t>.</w:t>
      </w:r>
    </w:p>
    <w:p w14:paraId="3F46B4D8" w14:textId="77777777" w:rsidR="007231D3" w:rsidRPr="007231D3" w:rsidRDefault="007231D3" w:rsidP="007231D3">
      <w:pPr>
        <w:spacing w:after="120"/>
        <w:jc w:val="both"/>
        <w:rPr>
          <w:color w:val="000000"/>
          <w:sz w:val="24"/>
          <w:szCs w:val="24"/>
        </w:rPr>
      </w:pPr>
    </w:p>
    <w:p w14:paraId="7B5D0E38" w14:textId="24A69607" w:rsidR="007231D3" w:rsidRPr="007231D3" w:rsidRDefault="007231D3" w:rsidP="007231D3">
      <w:pPr>
        <w:spacing w:after="120"/>
        <w:jc w:val="both"/>
        <w:rPr>
          <w:color w:val="000000"/>
          <w:sz w:val="24"/>
          <w:szCs w:val="24"/>
        </w:rPr>
      </w:pPr>
      <w:r w:rsidRPr="007231D3">
        <w:rPr>
          <w:color w:val="000000"/>
          <w:sz w:val="24"/>
          <w:szCs w:val="24"/>
        </w:rPr>
        <w:t xml:space="preserve">Schváleno zastupitelstvem obce </w:t>
      </w:r>
      <w:r w:rsidR="00DA1BCA">
        <w:rPr>
          <w:color w:val="000000"/>
          <w:sz w:val="24"/>
          <w:szCs w:val="24"/>
        </w:rPr>
        <w:t>Police</w:t>
      </w:r>
      <w:r w:rsidRPr="007231D3">
        <w:rPr>
          <w:color w:val="000000"/>
          <w:sz w:val="24"/>
          <w:szCs w:val="24"/>
        </w:rPr>
        <w:t xml:space="preserve"> dne </w:t>
      </w:r>
      <w:r w:rsidR="00017BFC">
        <w:rPr>
          <w:color w:val="000000"/>
          <w:sz w:val="24"/>
          <w:szCs w:val="24"/>
        </w:rPr>
        <w:t>6.12.2021</w:t>
      </w:r>
      <w:r w:rsidR="00D03EAB">
        <w:rPr>
          <w:color w:val="000000"/>
          <w:sz w:val="24"/>
          <w:szCs w:val="24"/>
        </w:rPr>
        <w:t xml:space="preserve"> v bodě 6.</w:t>
      </w:r>
    </w:p>
    <w:p w14:paraId="3BF765A4" w14:textId="77777777" w:rsidR="007231D3" w:rsidRPr="007231D3" w:rsidRDefault="007231D3" w:rsidP="007231D3">
      <w:pPr>
        <w:spacing w:after="120"/>
        <w:jc w:val="both"/>
        <w:rPr>
          <w:color w:val="000000"/>
          <w:sz w:val="24"/>
          <w:szCs w:val="24"/>
        </w:rPr>
      </w:pPr>
    </w:p>
    <w:p w14:paraId="1D03229E" w14:textId="77777777" w:rsidR="00A26E77" w:rsidRDefault="00A26E77" w:rsidP="00A5530B">
      <w:pPr>
        <w:spacing w:after="120"/>
        <w:jc w:val="both"/>
        <w:rPr>
          <w:color w:val="000000"/>
          <w:sz w:val="24"/>
          <w:szCs w:val="24"/>
        </w:rPr>
      </w:pPr>
    </w:p>
    <w:sectPr w:rsidR="00A26E77" w:rsidSect="008D761B">
      <w:footerReference w:type="default" r:id="rId7"/>
      <w:footerReference w:type="first" r:id="rId8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00058" w14:textId="77777777" w:rsidR="0013007A" w:rsidRDefault="0013007A" w:rsidP="008D761B">
      <w:r>
        <w:separator/>
      </w:r>
    </w:p>
  </w:endnote>
  <w:endnote w:type="continuationSeparator" w:id="0">
    <w:p w14:paraId="23D8252F" w14:textId="77777777" w:rsidR="0013007A" w:rsidRDefault="0013007A" w:rsidP="008D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719E" w14:textId="77777777" w:rsidR="008D761B" w:rsidRDefault="008D761B">
    <w:pPr>
      <w:pStyle w:val="Zpat"/>
      <w:jc w:val="right"/>
    </w:pPr>
    <w:r>
      <w:t xml:space="preserve">Stránka | </w:t>
    </w:r>
    <w:r>
      <w:fldChar w:fldCharType="begin"/>
    </w:r>
    <w:r>
      <w:instrText>PAGE   \* MERGEFORMAT</w:instrText>
    </w:r>
    <w:r>
      <w:fldChar w:fldCharType="separate"/>
    </w:r>
    <w:r w:rsidR="00B525B6">
      <w:rPr>
        <w:noProof/>
      </w:rPr>
      <w:t>5</w:t>
    </w:r>
    <w:r>
      <w:fldChar w:fldCharType="end"/>
    </w:r>
    <w:r>
      <w:t xml:space="preserve"> </w:t>
    </w:r>
  </w:p>
  <w:p w14:paraId="5890ADF0" w14:textId="77777777" w:rsidR="008D761B" w:rsidRDefault="008D76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0F78" w14:textId="77777777" w:rsidR="008D761B" w:rsidRDefault="008D761B">
    <w:pPr>
      <w:pStyle w:val="Zpat"/>
      <w:jc w:val="right"/>
    </w:pPr>
    <w:r>
      <w:t xml:space="preserve">Stránka | </w:t>
    </w:r>
    <w:r>
      <w:fldChar w:fldCharType="begin"/>
    </w:r>
    <w:r>
      <w:instrText>PAGE   \* MERGEFORMAT</w:instrText>
    </w:r>
    <w:r>
      <w:fldChar w:fldCharType="separate"/>
    </w:r>
    <w:r w:rsidR="00B525B6">
      <w:rPr>
        <w:noProof/>
      </w:rPr>
      <w:t>1</w:t>
    </w:r>
    <w:r>
      <w:fldChar w:fldCharType="end"/>
    </w:r>
    <w:r>
      <w:t xml:space="preserve"> </w:t>
    </w:r>
  </w:p>
  <w:p w14:paraId="54CD5120" w14:textId="77777777" w:rsidR="008D761B" w:rsidRDefault="008D76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722C" w14:textId="77777777" w:rsidR="0013007A" w:rsidRDefault="0013007A" w:rsidP="008D761B">
      <w:r>
        <w:separator/>
      </w:r>
    </w:p>
  </w:footnote>
  <w:footnote w:type="continuationSeparator" w:id="0">
    <w:p w14:paraId="1C23110E" w14:textId="77777777" w:rsidR="0013007A" w:rsidRDefault="0013007A" w:rsidP="008D7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B889674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6B588292"/>
    <w:lvl w:ilvl="0">
      <w:numFmt w:val="bullet"/>
      <w:lvlText w:val="*"/>
      <w:lvlJc w:val="left"/>
    </w:lvl>
  </w:abstractNum>
  <w:abstractNum w:abstractNumId="2" w15:restartNumberingAfterBreak="0">
    <w:nsid w:val="01EA0E91"/>
    <w:multiLevelType w:val="hybridMultilevel"/>
    <w:tmpl w:val="5CBE56C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F1057"/>
    <w:multiLevelType w:val="hybridMultilevel"/>
    <w:tmpl w:val="09DC9DE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584247"/>
    <w:multiLevelType w:val="hybridMultilevel"/>
    <w:tmpl w:val="142C1E6C"/>
    <w:lvl w:ilvl="0" w:tplc="D3C823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61797B"/>
    <w:multiLevelType w:val="hybridMultilevel"/>
    <w:tmpl w:val="751665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C4FDF"/>
    <w:multiLevelType w:val="hybridMultilevel"/>
    <w:tmpl w:val="D116AF70"/>
    <w:lvl w:ilvl="0" w:tplc="C1C2C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7034B"/>
    <w:multiLevelType w:val="hybridMultilevel"/>
    <w:tmpl w:val="810E5E0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04A15"/>
    <w:multiLevelType w:val="hybridMultilevel"/>
    <w:tmpl w:val="2D162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52172"/>
    <w:multiLevelType w:val="hybridMultilevel"/>
    <w:tmpl w:val="B2587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D2EB0"/>
    <w:multiLevelType w:val="hybridMultilevel"/>
    <w:tmpl w:val="8F9AA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E1569"/>
    <w:multiLevelType w:val="singleLevel"/>
    <w:tmpl w:val="1F08B94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2" w15:restartNumberingAfterBreak="0">
    <w:nsid w:val="29706105"/>
    <w:multiLevelType w:val="hybridMultilevel"/>
    <w:tmpl w:val="96A0D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97B08"/>
    <w:multiLevelType w:val="hybridMultilevel"/>
    <w:tmpl w:val="7E12011A"/>
    <w:lvl w:ilvl="0" w:tplc="B486E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76ED7"/>
    <w:multiLevelType w:val="hybridMultilevel"/>
    <w:tmpl w:val="DE448412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12D5599"/>
    <w:multiLevelType w:val="multilevel"/>
    <w:tmpl w:val="532A014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64B6B"/>
    <w:multiLevelType w:val="hybridMultilevel"/>
    <w:tmpl w:val="C6E4D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50B730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1014E"/>
    <w:multiLevelType w:val="hybridMultilevel"/>
    <w:tmpl w:val="97345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01B7D"/>
    <w:multiLevelType w:val="singleLevel"/>
    <w:tmpl w:val="6804B786"/>
    <w:lvl w:ilvl="0">
      <w:start w:val="1"/>
      <w:numFmt w:val="lowerLetter"/>
      <w:lvlText w:val="%1"/>
      <w:legacy w:legacy="1" w:legacySpace="0" w:legacyIndent="0"/>
      <w:lvlJc w:val="left"/>
      <w:pPr>
        <w:ind w:left="0" w:firstLine="0"/>
      </w:pPr>
    </w:lvl>
  </w:abstractNum>
  <w:abstractNum w:abstractNumId="19" w15:restartNumberingAfterBreak="0">
    <w:nsid w:val="40EA0858"/>
    <w:multiLevelType w:val="singleLevel"/>
    <w:tmpl w:val="1F08B94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20" w15:restartNumberingAfterBreak="0">
    <w:nsid w:val="41C312FE"/>
    <w:multiLevelType w:val="hybridMultilevel"/>
    <w:tmpl w:val="1D42B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50FCD"/>
    <w:multiLevelType w:val="hybridMultilevel"/>
    <w:tmpl w:val="9E48CC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C073E"/>
    <w:multiLevelType w:val="hybridMultilevel"/>
    <w:tmpl w:val="F9B8B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718"/>
    <w:multiLevelType w:val="hybridMultilevel"/>
    <w:tmpl w:val="29D65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E0DF0"/>
    <w:multiLevelType w:val="hybridMultilevel"/>
    <w:tmpl w:val="A46EB4BC"/>
    <w:lvl w:ilvl="0" w:tplc="D3C82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C5399F"/>
    <w:multiLevelType w:val="hybridMultilevel"/>
    <w:tmpl w:val="85241CD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D647DB7"/>
    <w:multiLevelType w:val="hybridMultilevel"/>
    <w:tmpl w:val="E8B88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A1C81"/>
    <w:multiLevelType w:val="hybridMultilevel"/>
    <w:tmpl w:val="92706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13596"/>
    <w:multiLevelType w:val="hybridMultilevel"/>
    <w:tmpl w:val="DF66013A"/>
    <w:lvl w:ilvl="0" w:tplc="ED9E4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0980"/>
    <w:multiLevelType w:val="hybridMultilevel"/>
    <w:tmpl w:val="67709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57B40"/>
    <w:multiLevelType w:val="hybridMultilevel"/>
    <w:tmpl w:val="6CF43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63E"/>
    <w:multiLevelType w:val="hybridMultilevel"/>
    <w:tmpl w:val="9B385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D3845"/>
    <w:multiLevelType w:val="hybridMultilevel"/>
    <w:tmpl w:val="1F8CA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A1C23"/>
    <w:multiLevelType w:val="multilevel"/>
    <w:tmpl w:val="4BD0E6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9"/>
  </w:num>
  <w:num w:numId="4">
    <w:abstractNumId w:val="11"/>
  </w:num>
  <w:num w:numId="5">
    <w:abstractNumId w:val="18"/>
  </w:num>
  <w:num w:numId="6">
    <w:abstractNumId w:val="7"/>
  </w:num>
  <w:num w:numId="7">
    <w:abstractNumId w:val="2"/>
  </w:num>
  <w:num w:numId="8">
    <w:abstractNumId w:val="30"/>
  </w:num>
  <w:num w:numId="9">
    <w:abstractNumId w:val="17"/>
  </w:num>
  <w:num w:numId="10">
    <w:abstractNumId w:val="28"/>
  </w:num>
  <w:num w:numId="11">
    <w:abstractNumId w:val="12"/>
  </w:num>
  <w:num w:numId="12">
    <w:abstractNumId w:val="8"/>
  </w:num>
  <w:num w:numId="13">
    <w:abstractNumId w:val="21"/>
  </w:num>
  <w:num w:numId="14">
    <w:abstractNumId w:val="16"/>
  </w:num>
  <w:num w:numId="15">
    <w:abstractNumId w:val="5"/>
  </w:num>
  <w:num w:numId="16">
    <w:abstractNumId w:val="32"/>
  </w:num>
  <w:num w:numId="17">
    <w:abstractNumId w:val="23"/>
  </w:num>
  <w:num w:numId="18">
    <w:abstractNumId w:val="26"/>
  </w:num>
  <w:num w:numId="19">
    <w:abstractNumId w:val="27"/>
  </w:num>
  <w:num w:numId="20">
    <w:abstractNumId w:val="10"/>
  </w:num>
  <w:num w:numId="21">
    <w:abstractNumId w:val="9"/>
  </w:num>
  <w:num w:numId="22">
    <w:abstractNumId w:val="6"/>
  </w:num>
  <w:num w:numId="23">
    <w:abstractNumId w:val="29"/>
  </w:num>
  <w:num w:numId="24">
    <w:abstractNumId w:val="20"/>
  </w:num>
  <w:num w:numId="25">
    <w:abstractNumId w:val="14"/>
  </w:num>
  <w:num w:numId="26">
    <w:abstractNumId w:val="4"/>
  </w:num>
  <w:num w:numId="27">
    <w:abstractNumId w:val="24"/>
  </w:num>
  <w:num w:numId="28">
    <w:abstractNumId w:val="31"/>
  </w:num>
  <w:num w:numId="29">
    <w:abstractNumId w:val="15"/>
  </w:num>
  <w:num w:numId="30">
    <w:abstractNumId w:val="15"/>
    <w:lvlOverride w:ilvl="0">
      <w:startOverride w:val="1"/>
    </w:lvlOverride>
  </w:num>
  <w:num w:numId="31">
    <w:abstractNumId w:val="33"/>
  </w:num>
  <w:num w:numId="32">
    <w:abstractNumId w:val="25"/>
  </w:num>
  <w:num w:numId="33">
    <w:abstractNumId w:val="13"/>
  </w:num>
  <w:num w:numId="34">
    <w:abstractNumId w:val="2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AC"/>
    <w:rsid w:val="000008D3"/>
    <w:rsid w:val="00005C93"/>
    <w:rsid w:val="00017BFC"/>
    <w:rsid w:val="00022363"/>
    <w:rsid w:val="00023A0A"/>
    <w:rsid w:val="00024C26"/>
    <w:rsid w:val="000430AB"/>
    <w:rsid w:val="0005339A"/>
    <w:rsid w:val="000A540F"/>
    <w:rsid w:val="000B295D"/>
    <w:rsid w:val="000B6D28"/>
    <w:rsid w:val="000D44E9"/>
    <w:rsid w:val="000F62E7"/>
    <w:rsid w:val="00103FC8"/>
    <w:rsid w:val="001040A1"/>
    <w:rsid w:val="001113A2"/>
    <w:rsid w:val="0011152E"/>
    <w:rsid w:val="0011152F"/>
    <w:rsid w:val="0013007A"/>
    <w:rsid w:val="0014754B"/>
    <w:rsid w:val="0015277E"/>
    <w:rsid w:val="00174653"/>
    <w:rsid w:val="00191C78"/>
    <w:rsid w:val="001A6FC1"/>
    <w:rsid w:val="001B2060"/>
    <w:rsid w:val="001B4CCB"/>
    <w:rsid w:val="001C7859"/>
    <w:rsid w:val="001D487B"/>
    <w:rsid w:val="00252B5D"/>
    <w:rsid w:val="00294E6B"/>
    <w:rsid w:val="002955B5"/>
    <w:rsid w:val="002C30DA"/>
    <w:rsid w:val="002C53D6"/>
    <w:rsid w:val="003043B7"/>
    <w:rsid w:val="00311573"/>
    <w:rsid w:val="00344749"/>
    <w:rsid w:val="00355AD8"/>
    <w:rsid w:val="003710B0"/>
    <w:rsid w:val="00372365"/>
    <w:rsid w:val="00384D95"/>
    <w:rsid w:val="00385B51"/>
    <w:rsid w:val="003F20E5"/>
    <w:rsid w:val="003F4676"/>
    <w:rsid w:val="003F65CC"/>
    <w:rsid w:val="004138E1"/>
    <w:rsid w:val="00414B7B"/>
    <w:rsid w:val="00414FCA"/>
    <w:rsid w:val="004236F6"/>
    <w:rsid w:val="00447BFB"/>
    <w:rsid w:val="0047303D"/>
    <w:rsid w:val="00477E7A"/>
    <w:rsid w:val="00482C05"/>
    <w:rsid w:val="004A07C6"/>
    <w:rsid w:val="004C1D2F"/>
    <w:rsid w:val="004E0E92"/>
    <w:rsid w:val="004E3C19"/>
    <w:rsid w:val="004F0AA8"/>
    <w:rsid w:val="004F490D"/>
    <w:rsid w:val="00522C3F"/>
    <w:rsid w:val="00582330"/>
    <w:rsid w:val="00582AB4"/>
    <w:rsid w:val="005A0A82"/>
    <w:rsid w:val="005A5ACC"/>
    <w:rsid w:val="005B7948"/>
    <w:rsid w:val="005C16BD"/>
    <w:rsid w:val="005D31B7"/>
    <w:rsid w:val="005D3F74"/>
    <w:rsid w:val="00613736"/>
    <w:rsid w:val="00614598"/>
    <w:rsid w:val="0064046A"/>
    <w:rsid w:val="006438EE"/>
    <w:rsid w:val="00646A6C"/>
    <w:rsid w:val="0064770E"/>
    <w:rsid w:val="00652487"/>
    <w:rsid w:val="00653395"/>
    <w:rsid w:val="00653922"/>
    <w:rsid w:val="006670AB"/>
    <w:rsid w:val="00677603"/>
    <w:rsid w:val="006A05D9"/>
    <w:rsid w:val="006A698D"/>
    <w:rsid w:val="006D1A65"/>
    <w:rsid w:val="006D63CE"/>
    <w:rsid w:val="006E0986"/>
    <w:rsid w:val="006E0B71"/>
    <w:rsid w:val="00722C9A"/>
    <w:rsid w:val="007231D3"/>
    <w:rsid w:val="007404E3"/>
    <w:rsid w:val="00743645"/>
    <w:rsid w:val="00745330"/>
    <w:rsid w:val="0074728B"/>
    <w:rsid w:val="00781866"/>
    <w:rsid w:val="00787AF3"/>
    <w:rsid w:val="007933B9"/>
    <w:rsid w:val="007E2D65"/>
    <w:rsid w:val="007F2041"/>
    <w:rsid w:val="007F4C45"/>
    <w:rsid w:val="008060AF"/>
    <w:rsid w:val="0081572A"/>
    <w:rsid w:val="00826AB5"/>
    <w:rsid w:val="00856D78"/>
    <w:rsid w:val="0089123A"/>
    <w:rsid w:val="0089364D"/>
    <w:rsid w:val="008D761B"/>
    <w:rsid w:val="008F790D"/>
    <w:rsid w:val="00913493"/>
    <w:rsid w:val="00915FDA"/>
    <w:rsid w:val="0094122D"/>
    <w:rsid w:val="00943F0F"/>
    <w:rsid w:val="00964E55"/>
    <w:rsid w:val="009659A7"/>
    <w:rsid w:val="00977E4F"/>
    <w:rsid w:val="009812A8"/>
    <w:rsid w:val="009826BA"/>
    <w:rsid w:val="0099427B"/>
    <w:rsid w:val="00A128A6"/>
    <w:rsid w:val="00A26E77"/>
    <w:rsid w:val="00A540C5"/>
    <w:rsid w:val="00A54A33"/>
    <w:rsid w:val="00A5530B"/>
    <w:rsid w:val="00A70AF1"/>
    <w:rsid w:val="00A713F9"/>
    <w:rsid w:val="00A90807"/>
    <w:rsid w:val="00A97BAC"/>
    <w:rsid w:val="00B459EB"/>
    <w:rsid w:val="00B46F9F"/>
    <w:rsid w:val="00B525B6"/>
    <w:rsid w:val="00B608D9"/>
    <w:rsid w:val="00BA0E6D"/>
    <w:rsid w:val="00BD032C"/>
    <w:rsid w:val="00BE161D"/>
    <w:rsid w:val="00C23FB1"/>
    <w:rsid w:val="00C25586"/>
    <w:rsid w:val="00C31B0C"/>
    <w:rsid w:val="00C53B38"/>
    <w:rsid w:val="00C83E92"/>
    <w:rsid w:val="00C87F8C"/>
    <w:rsid w:val="00C916AF"/>
    <w:rsid w:val="00C92F95"/>
    <w:rsid w:val="00CB6CFC"/>
    <w:rsid w:val="00CE188E"/>
    <w:rsid w:val="00CE2FC8"/>
    <w:rsid w:val="00D03EAB"/>
    <w:rsid w:val="00D26198"/>
    <w:rsid w:val="00D2651E"/>
    <w:rsid w:val="00D61C8F"/>
    <w:rsid w:val="00D667F6"/>
    <w:rsid w:val="00D67022"/>
    <w:rsid w:val="00D73191"/>
    <w:rsid w:val="00D8035C"/>
    <w:rsid w:val="00D90AF5"/>
    <w:rsid w:val="00DA1BCA"/>
    <w:rsid w:val="00DD43FC"/>
    <w:rsid w:val="00E14A05"/>
    <w:rsid w:val="00E3402B"/>
    <w:rsid w:val="00E45432"/>
    <w:rsid w:val="00E54FEA"/>
    <w:rsid w:val="00E554E3"/>
    <w:rsid w:val="00E647D4"/>
    <w:rsid w:val="00EA3D10"/>
    <w:rsid w:val="00EB1200"/>
    <w:rsid w:val="00EC4943"/>
    <w:rsid w:val="00EF1AF8"/>
    <w:rsid w:val="00F23D18"/>
    <w:rsid w:val="00F3650A"/>
    <w:rsid w:val="00F840C0"/>
    <w:rsid w:val="00F9732D"/>
    <w:rsid w:val="00FE0473"/>
    <w:rsid w:val="00FE5EE0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D8EA"/>
  <w15:chartTrackingRefBased/>
  <w15:docId w15:val="{306D32DA-F305-4825-B986-4178EE5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2487"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</w:rPr>
  </w:style>
  <w:style w:type="paragraph" w:styleId="Nadpis1">
    <w:name w:val="heading 1"/>
    <w:next w:val="Zkladntext"/>
    <w:qFormat/>
    <w:rsid w:val="00652487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alibri" w:hAnsi="Calibri"/>
      <w:b/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52487"/>
  </w:style>
  <w:style w:type="character" w:customStyle="1" w:styleId="Nadpis1Char">
    <w:name w:val="Nadpis 1 Char"/>
    <w:rsid w:val="00652487"/>
    <w:rPr>
      <w:rFonts w:ascii="Times New Roman" w:hAnsi="Times New Roman"/>
      <w:b/>
      <w:sz w:val="24"/>
    </w:rPr>
  </w:style>
  <w:style w:type="paragraph" w:customStyle="1" w:styleId="Nadpis">
    <w:name w:val="Nadpis"/>
    <w:basedOn w:val="Normln"/>
    <w:next w:val="Zkladntext"/>
    <w:rsid w:val="00652487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652487"/>
    <w:pPr>
      <w:spacing w:after="120"/>
    </w:pPr>
  </w:style>
  <w:style w:type="paragraph" w:styleId="Seznam">
    <w:name w:val="List"/>
    <w:basedOn w:val="Zkladntext"/>
    <w:semiHidden/>
    <w:rsid w:val="00652487"/>
  </w:style>
  <w:style w:type="paragraph" w:customStyle="1" w:styleId="Popisek">
    <w:name w:val="Popisek"/>
    <w:basedOn w:val="Normln"/>
    <w:rsid w:val="00652487"/>
    <w:pPr>
      <w:suppressLineNumbers/>
      <w:spacing w:before="120" w:after="120"/>
    </w:pPr>
    <w:rPr>
      <w:i/>
      <w:sz w:val="24"/>
    </w:rPr>
  </w:style>
  <w:style w:type="paragraph" w:customStyle="1" w:styleId="Rejstk">
    <w:name w:val="Rejst?ík"/>
    <w:basedOn w:val="Normln"/>
    <w:rsid w:val="00652487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67F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667F6"/>
    <w:rPr>
      <w:rFonts w:ascii="Tahoma" w:hAnsi="Tahoma" w:cs="Tahoma"/>
      <w:kern w:val="1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76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8D761B"/>
    <w:rPr>
      <w:kern w:val="1"/>
    </w:rPr>
  </w:style>
  <w:style w:type="paragraph" w:styleId="Zpat">
    <w:name w:val="footer"/>
    <w:basedOn w:val="Normln"/>
    <w:link w:val="ZpatChar"/>
    <w:uiPriority w:val="99"/>
    <w:unhideWhenUsed/>
    <w:rsid w:val="008D76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8D761B"/>
    <w:rPr>
      <w:kern w:val="1"/>
    </w:rPr>
  </w:style>
  <w:style w:type="paragraph" w:styleId="Odstavecseseznamem">
    <w:name w:val="List Paragraph"/>
    <w:basedOn w:val="Normln"/>
    <w:rsid w:val="00A5530B"/>
    <w:pPr>
      <w:overflowPunct/>
      <w:autoSpaceDE/>
      <w:adjustRightInd/>
      <w:spacing w:after="160" w:line="259" w:lineRule="auto"/>
      <w:ind w:left="720"/>
    </w:pPr>
    <w:rPr>
      <w:rFonts w:ascii="Calibri" w:eastAsia="Calibri" w:hAnsi="Calibri" w:cs="F"/>
      <w:kern w:val="3"/>
      <w:sz w:val="22"/>
      <w:szCs w:val="22"/>
      <w:lang w:eastAsia="en-US"/>
    </w:rPr>
  </w:style>
  <w:style w:type="numbering" w:customStyle="1" w:styleId="WWNum6">
    <w:name w:val="WWNum6"/>
    <w:basedOn w:val="Bezseznamu"/>
    <w:rsid w:val="00A5530B"/>
    <w:pPr>
      <w:numPr>
        <w:numId w:val="29"/>
      </w:numPr>
    </w:pPr>
  </w:style>
  <w:style w:type="paragraph" w:customStyle="1" w:styleId="Standard">
    <w:name w:val="Standard"/>
    <w:rsid w:val="00A5530B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  <w:kern w:val="3"/>
      <w:sz w:val="22"/>
      <w:szCs w:val="22"/>
      <w:lang w:eastAsia="en-US"/>
    </w:rPr>
  </w:style>
  <w:style w:type="numbering" w:customStyle="1" w:styleId="WWNum7">
    <w:name w:val="WWNum7"/>
    <w:basedOn w:val="Bezseznamu"/>
    <w:rsid w:val="00A5530B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Rehakova</dc:creator>
  <cp:keywords/>
  <cp:lastModifiedBy>Obec Police</cp:lastModifiedBy>
  <cp:revision>14</cp:revision>
  <cp:lastPrinted>2021-12-13T13:28:00Z</cp:lastPrinted>
  <dcterms:created xsi:type="dcterms:W3CDTF">2021-10-18T14:10:00Z</dcterms:created>
  <dcterms:modified xsi:type="dcterms:W3CDTF">2021-12-15T07:25:00Z</dcterms:modified>
</cp:coreProperties>
</file>